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6D" w:rsidRDefault="00A9526D" w:rsidP="00A9526D">
      <w:pPr>
        <w:jc w:val="center"/>
        <w:rPr>
          <w:b/>
          <w:u w:val="single"/>
        </w:rPr>
      </w:pPr>
      <w:r>
        <w:rPr>
          <w:b/>
          <w:u w:val="single"/>
        </w:rPr>
        <w:t>Paziņojums.</w:t>
      </w:r>
    </w:p>
    <w:p w:rsidR="00A9526D" w:rsidRDefault="00A9526D" w:rsidP="00A9526D">
      <w:pPr>
        <w:rPr>
          <w:b/>
        </w:rPr>
      </w:pPr>
    </w:p>
    <w:p w:rsidR="00A9526D" w:rsidRDefault="00A9526D" w:rsidP="00A9526D">
      <w:pPr>
        <w:jc w:val="both"/>
        <w:rPr>
          <w:b/>
        </w:rPr>
      </w:pPr>
      <w:r>
        <w:rPr>
          <w:b/>
        </w:rPr>
        <w:t xml:space="preserve">1. </w:t>
      </w:r>
      <w:r>
        <w:rPr>
          <w:b/>
          <w:u w:val="single"/>
        </w:rPr>
        <w:t>Iznomātājs:</w:t>
      </w:r>
    </w:p>
    <w:p w:rsidR="00A9526D" w:rsidRDefault="00A9526D" w:rsidP="00A9526D">
      <w:pPr>
        <w:jc w:val="both"/>
      </w:pPr>
      <w:r>
        <w:t xml:space="preserve">Rīgas </w:t>
      </w:r>
      <w:r w:rsidR="008E4D18">
        <w:t xml:space="preserve">pašvaldības kultūras iestāžu apvienības </w:t>
      </w:r>
      <w:proofErr w:type="spellStart"/>
      <w:r w:rsidR="008E4D18">
        <w:t>Koncertorganizācija</w:t>
      </w:r>
      <w:proofErr w:type="spellEnd"/>
      <w:r w:rsidR="008E4D18">
        <w:t xml:space="preserve"> “</w:t>
      </w:r>
      <w:proofErr w:type="spellStart"/>
      <w:r w:rsidR="008E4D18">
        <w:t>Ave</w:t>
      </w:r>
      <w:proofErr w:type="spellEnd"/>
      <w:r w:rsidR="008E4D18">
        <w:t xml:space="preserve"> </w:t>
      </w:r>
      <w:proofErr w:type="spellStart"/>
      <w:r w:rsidR="008E4D18">
        <w:t>Sol</w:t>
      </w:r>
      <w:proofErr w:type="spellEnd"/>
      <w:r w:rsidR="008E4D18">
        <w:t>”</w:t>
      </w:r>
      <w:r>
        <w:t xml:space="preserve"> piedāvā iznomāt telpas (</w:t>
      </w:r>
      <w:r w:rsidR="00642DB6">
        <w:t>Koncertzāles “</w:t>
      </w:r>
      <w:proofErr w:type="spellStart"/>
      <w:r w:rsidR="00642DB6">
        <w:t>Ave</w:t>
      </w:r>
      <w:proofErr w:type="spellEnd"/>
      <w:r w:rsidR="00642DB6">
        <w:t xml:space="preserve"> </w:t>
      </w:r>
      <w:proofErr w:type="spellStart"/>
      <w:r w:rsidR="00642DB6">
        <w:t>Sol</w:t>
      </w:r>
      <w:proofErr w:type="spellEnd"/>
      <w:r w:rsidR="00642DB6">
        <w:t>” torņa daļu</w:t>
      </w:r>
      <w:r w:rsidR="008E4D18">
        <w:t xml:space="preserve"> un tā jumta daļu</w:t>
      </w:r>
      <w:r>
        <w:t xml:space="preserve">) </w:t>
      </w:r>
      <w:r w:rsidR="008E4D18">
        <w:t xml:space="preserve">6 </w:t>
      </w:r>
      <w:r>
        <w:t>m</w:t>
      </w:r>
      <w:r>
        <w:rPr>
          <w:rFonts w:ascii="ZapfCalligr TL" w:hAnsi="ZapfCalligr TL"/>
        </w:rPr>
        <w:t>²</w:t>
      </w:r>
      <w:r>
        <w:t xml:space="preserve"> platībā telekomunikāciju objekta izveidei un apsaimniekošanai. </w:t>
      </w:r>
    </w:p>
    <w:p w:rsidR="00A9526D" w:rsidRDefault="00A9526D" w:rsidP="00A9526D">
      <w:pPr>
        <w:jc w:val="both"/>
        <w:rPr>
          <w:b/>
        </w:rPr>
      </w:pPr>
    </w:p>
    <w:p w:rsidR="00A9526D" w:rsidRDefault="00A9526D" w:rsidP="00A9526D">
      <w:pPr>
        <w:jc w:val="both"/>
        <w:rPr>
          <w:b/>
          <w:u w:val="single"/>
        </w:rPr>
      </w:pPr>
      <w:r>
        <w:rPr>
          <w:b/>
          <w:u w:val="single"/>
        </w:rPr>
        <w:t>2.Nosacītā cena:</w:t>
      </w:r>
    </w:p>
    <w:p w:rsidR="00A9526D" w:rsidRDefault="00A9526D" w:rsidP="00A9526D">
      <w:pPr>
        <w:jc w:val="both"/>
        <w:rPr>
          <w:u w:val="single"/>
        </w:rPr>
      </w:pPr>
      <w:r>
        <w:t xml:space="preserve">EUR </w:t>
      </w:r>
      <w:r w:rsidR="00AD79C1">
        <w:t>466.77</w:t>
      </w:r>
      <w:r w:rsidR="00E02BED">
        <w:t xml:space="preserve"> </w:t>
      </w:r>
      <w:r>
        <w:t>+ PVN + patērētā elektroenerģija + apsaimniekošanas izdevumi</w:t>
      </w:r>
      <w:r w:rsidR="009428A5">
        <w:t>, t.sk. zeme proporcionāli aizņemtai telpai</w:t>
      </w:r>
      <w:r>
        <w:t xml:space="preserve">. </w:t>
      </w:r>
    </w:p>
    <w:p w:rsidR="00A9526D" w:rsidRDefault="00A9526D" w:rsidP="00A9526D">
      <w:pPr>
        <w:jc w:val="both"/>
        <w:rPr>
          <w:b/>
          <w:u w:val="single"/>
        </w:rPr>
      </w:pPr>
    </w:p>
    <w:p w:rsidR="00A9526D" w:rsidRDefault="00A9526D" w:rsidP="00A9526D">
      <w:pPr>
        <w:jc w:val="both"/>
        <w:rPr>
          <w:b/>
          <w:u w:val="single"/>
        </w:rPr>
      </w:pPr>
      <w:r>
        <w:rPr>
          <w:b/>
          <w:u w:val="single"/>
        </w:rPr>
        <w:t>3. Nomas pretendenta izvēles kritēriji:</w:t>
      </w:r>
    </w:p>
    <w:p w:rsidR="00A9526D" w:rsidRDefault="00A9526D" w:rsidP="00A9526D">
      <w:pPr>
        <w:jc w:val="both"/>
      </w:pPr>
      <w:r>
        <w:t>3.1. Nomas tiesības tiks piešķirtas pretendentam, kurš piedāvās visaugstāko nomas maksas cenu. Piedāvātā nomas maksas cena nedrīkst būt zemāka par paziņojumā minēto Nosacīto cenu.</w:t>
      </w:r>
    </w:p>
    <w:p w:rsidR="00A9526D" w:rsidRDefault="00A9526D" w:rsidP="00A9526D">
      <w:pPr>
        <w:jc w:val="both"/>
        <w:rPr>
          <w:b/>
        </w:rPr>
      </w:pPr>
    </w:p>
    <w:p w:rsidR="00A9526D" w:rsidRDefault="009428A5" w:rsidP="00A9526D">
      <w:pPr>
        <w:jc w:val="both"/>
        <w:rPr>
          <w:b/>
          <w:u w:val="single"/>
        </w:rPr>
      </w:pPr>
      <w:r>
        <w:rPr>
          <w:b/>
          <w:u w:val="single"/>
        </w:rPr>
        <w:t>4. Nekustamā īpašuma</w:t>
      </w:r>
      <w:r w:rsidR="00A9526D">
        <w:rPr>
          <w:b/>
          <w:u w:val="single"/>
        </w:rPr>
        <w:t xml:space="preserve"> darbības laiks un līguma īpašie nosacījumi: </w:t>
      </w:r>
    </w:p>
    <w:p w:rsidR="00A9526D" w:rsidRDefault="00A9526D" w:rsidP="00A9526D">
      <w:pPr>
        <w:jc w:val="both"/>
      </w:pPr>
      <w:r>
        <w:t xml:space="preserve">4.1. Līguma noslēgšanas termiņš - </w:t>
      </w:r>
      <w:r w:rsidR="00E02BED">
        <w:t>6</w:t>
      </w:r>
      <w:r>
        <w:t xml:space="preserve"> gadi no līguma noslēgšanas brīža.</w:t>
      </w:r>
    </w:p>
    <w:p w:rsidR="00A9526D" w:rsidRDefault="00A9526D" w:rsidP="00A9526D">
      <w:pPr>
        <w:jc w:val="both"/>
        <w:rPr>
          <w:lang w:eastAsia="lv-LV"/>
        </w:rPr>
      </w:pPr>
      <w:r>
        <w:t>4.2. Īpašie līguma</w:t>
      </w:r>
      <w:r>
        <w:rPr>
          <w:lang w:eastAsia="lv-LV"/>
        </w:rPr>
        <w:t xml:space="preserve"> nosacījumi, kas tiks iekļauti nomas līgumā:</w:t>
      </w:r>
    </w:p>
    <w:p w:rsidR="00A9526D" w:rsidRDefault="00A9526D" w:rsidP="00A9526D">
      <w:pPr>
        <w:jc w:val="both"/>
        <w:rPr>
          <w:shd w:val="clear" w:color="auto" w:fill="FEFEFE"/>
        </w:rPr>
      </w:pPr>
      <w:r>
        <w:rPr>
          <w:lang w:eastAsia="lv-LV"/>
        </w:rPr>
        <w:t>4.2.1. nomnieka pienākums ir ierīkoto mobilo telekomunikāciju bāzes staciju</w:t>
      </w:r>
      <w:r>
        <w:rPr>
          <w:shd w:val="clear" w:color="auto" w:fill="FEFEFE"/>
        </w:rPr>
        <w:t xml:space="preserve"> pieņemt ekspluatācijā tikai pēc elektromagnētiskā lauka līmeņu praktisko mērījumu veikšanas ar mēraparātiem, kas sertificēti mērījumu vienotības jomu regulējošajos normatīvajos aktos noteiktajā kārtībā, un mērījumu rezultātu atbilstības izvērtēšanas Veselības inspekcijā. Nomniekam ir pienākums iesniegt iznomātājam Veselības inspekcij</w:t>
      </w:r>
      <w:r w:rsidR="00383571">
        <w:rPr>
          <w:shd w:val="clear" w:color="auto" w:fill="FEFEFE"/>
        </w:rPr>
        <w:t>as sniegto atzinumu, ka mērījumu</w:t>
      </w:r>
      <w:r>
        <w:rPr>
          <w:shd w:val="clear" w:color="auto" w:fill="FEFEFE"/>
        </w:rPr>
        <w:t xml:space="preserve"> rezultāti atbilst normatīvo aktu prasībām, pirms tiek uzsākta </w:t>
      </w:r>
      <w:r>
        <w:rPr>
          <w:lang w:eastAsia="lv-LV"/>
        </w:rPr>
        <w:t>ierīkoto mobilo telekomunikāciju bāzes stacijas</w:t>
      </w:r>
      <w:r>
        <w:rPr>
          <w:shd w:val="clear" w:color="auto" w:fill="FEFEFE"/>
        </w:rPr>
        <w:t xml:space="preserve"> pieņemšana ekspluatācijā. </w:t>
      </w:r>
    </w:p>
    <w:p w:rsidR="00A9526D" w:rsidRDefault="00A9526D" w:rsidP="00A9526D">
      <w:pPr>
        <w:jc w:val="both"/>
      </w:pPr>
      <w:r>
        <w:rPr>
          <w:shd w:val="clear" w:color="auto" w:fill="FEFEFE"/>
        </w:rPr>
        <w:t>4.2.2. Iznomātājs ir tiesīgs izbeigt nomas līgumu pirms termiņa, par to rakstiski paziņojot nomniekam, ja nomnieks ir uzsācis</w:t>
      </w:r>
      <w:r>
        <w:rPr>
          <w:lang w:eastAsia="lv-LV"/>
        </w:rPr>
        <w:t xml:space="preserve"> ierīkotās mobilo telekomunikāciju bāzes stacijas</w:t>
      </w:r>
      <w:r>
        <w:rPr>
          <w:shd w:val="clear" w:color="auto" w:fill="FEFEFE"/>
        </w:rPr>
        <w:t xml:space="preserve"> ekspluatāciju, neiesniedzot iznomātājam Veselības inspekcijas sniegto atzinumu, ka elektromagnētiskā lauka līmeņu praktisko mērījumu rezultāti atbilst normatīvo aktu prasībām.</w:t>
      </w:r>
    </w:p>
    <w:p w:rsidR="00A9526D" w:rsidRDefault="00A9526D" w:rsidP="00A9526D">
      <w:pPr>
        <w:jc w:val="both"/>
        <w:rPr>
          <w:b/>
        </w:rPr>
      </w:pPr>
    </w:p>
    <w:p w:rsidR="00A9526D" w:rsidRDefault="00A9526D" w:rsidP="00A9526D">
      <w:pPr>
        <w:jc w:val="both"/>
        <w:rPr>
          <w:b/>
          <w:u w:val="single"/>
        </w:rPr>
      </w:pPr>
      <w:r>
        <w:rPr>
          <w:b/>
          <w:u w:val="single"/>
        </w:rPr>
        <w:t>5. Pieteikšanās termiņš:</w:t>
      </w:r>
    </w:p>
    <w:p w:rsidR="00A9526D" w:rsidRDefault="009428A5" w:rsidP="00A9526D">
      <w:pPr>
        <w:jc w:val="both"/>
      </w:pPr>
      <w:r>
        <w:t>Pieteikumi nomāt nekustamo īpašumu</w:t>
      </w:r>
      <w:r w:rsidR="00A9526D">
        <w:t>, rakstveidā (slēgtā aploksnē) jāiesniedz līdz 20</w:t>
      </w:r>
      <w:r w:rsidR="001F45C3">
        <w:t>20</w:t>
      </w:r>
      <w:r w:rsidR="00A9526D">
        <w:t xml:space="preserve">.gada </w:t>
      </w:r>
      <w:r w:rsidR="008F739E">
        <w:t>10</w:t>
      </w:r>
      <w:r w:rsidR="00642DB6">
        <w:t>.</w:t>
      </w:r>
      <w:r w:rsidR="001F45C3">
        <w:t>februārim</w:t>
      </w:r>
      <w:r w:rsidR="005328AC">
        <w:t>, plkst.10.00</w:t>
      </w:r>
      <w:r w:rsidR="00A9526D">
        <w:t>, Rīgā,</w:t>
      </w:r>
      <w:r w:rsidR="005328AC">
        <w:t xml:space="preserve"> Pils ielā 18</w:t>
      </w:r>
      <w:r w:rsidR="00A9526D">
        <w:t xml:space="preserve">, </w:t>
      </w:r>
      <w:r w:rsidR="005328AC">
        <w:t>1.telpā (durvju kods 61)</w:t>
      </w:r>
      <w:r w:rsidR="00A9526D">
        <w:t>, pieteikumā jānorāda, nomas maksas apmērs kādu pieteikuma iesniedzējs piedāvā maksāt par iznomājamo objektu -  „Par iznomājamo objektu piedāvājam šādu nomas maksu: ________EUR bez PVN mēnesī.”</w:t>
      </w:r>
    </w:p>
    <w:p w:rsidR="00A9526D" w:rsidRDefault="00A9526D" w:rsidP="00A9526D">
      <w:pPr>
        <w:jc w:val="both"/>
        <w:rPr>
          <w:b/>
        </w:rPr>
      </w:pPr>
    </w:p>
    <w:p w:rsidR="00A9526D" w:rsidRDefault="00A9526D" w:rsidP="00A9526D">
      <w:pPr>
        <w:jc w:val="both"/>
        <w:rPr>
          <w:b/>
        </w:rPr>
      </w:pPr>
    </w:p>
    <w:p w:rsidR="00A9526D" w:rsidRDefault="00A9526D" w:rsidP="00A9526D">
      <w:pPr>
        <w:jc w:val="both"/>
        <w:rPr>
          <w:b/>
        </w:rPr>
      </w:pPr>
      <w:r>
        <w:rPr>
          <w:b/>
        </w:rPr>
        <w:t>Rīgas</w:t>
      </w:r>
      <w:r w:rsidR="00A819DD">
        <w:rPr>
          <w:b/>
        </w:rPr>
        <w:t xml:space="preserve"> pašvaldības kultūras iestāžu apvienības</w:t>
      </w:r>
      <w:r>
        <w:rPr>
          <w:b/>
        </w:rPr>
        <w:t xml:space="preserve"> iznomāšanas komisija.</w:t>
      </w:r>
    </w:p>
    <w:p w:rsidR="00B200F5" w:rsidRDefault="00B200F5" w:rsidP="00B200F5">
      <w:pPr>
        <w:rPr>
          <w:sz w:val="32"/>
          <w:szCs w:val="32"/>
        </w:rPr>
      </w:pPr>
      <w:bookmarkStart w:id="0" w:name="_GoBack"/>
      <w:bookmarkEnd w:id="0"/>
    </w:p>
    <w:p w:rsidR="00853BA8" w:rsidRDefault="00853BA8" w:rsidP="00B200F5">
      <w:pPr>
        <w:rPr>
          <w:sz w:val="32"/>
          <w:szCs w:val="32"/>
        </w:rPr>
      </w:pPr>
    </w:p>
    <w:p w:rsidR="00853BA8" w:rsidRPr="00AF50E3" w:rsidRDefault="00853BA8" w:rsidP="00B200F5">
      <w:pPr>
        <w:rPr>
          <w:sz w:val="32"/>
          <w:szCs w:val="32"/>
        </w:rPr>
      </w:pPr>
    </w:p>
    <w:sectPr w:rsidR="00853BA8" w:rsidRPr="00AF50E3" w:rsidSect="00EF4B13">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ZapfCalligr TL">
    <w:altName w:val="Palatino Linotype"/>
    <w:charset w:val="CC"/>
    <w:family w:val="roman"/>
    <w:pitch w:val="variable"/>
    <w:sig w:usb0="00000001"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F5"/>
    <w:rsid w:val="001F3EBD"/>
    <w:rsid w:val="001F45C3"/>
    <w:rsid w:val="00236570"/>
    <w:rsid w:val="002F1692"/>
    <w:rsid w:val="003464BA"/>
    <w:rsid w:val="00380991"/>
    <w:rsid w:val="00383571"/>
    <w:rsid w:val="005328AC"/>
    <w:rsid w:val="00610823"/>
    <w:rsid w:val="00636771"/>
    <w:rsid w:val="00642DB6"/>
    <w:rsid w:val="006813EE"/>
    <w:rsid w:val="0068759C"/>
    <w:rsid w:val="00736D8C"/>
    <w:rsid w:val="007F5919"/>
    <w:rsid w:val="00853BA8"/>
    <w:rsid w:val="008E4D18"/>
    <w:rsid w:val="008F739E"/>
    <w:rsid w:val="00900AD7"/>
    <w:rsid w:val="009428A5"/>
    <w:rsid w:val="00A819DD"/>
    <w:rsid w:val="00A9526D"/>
    <w:rsid w:val="00AB0F64"/>
    <w:rsid w:val="00AD79C1"/>
    <w:rsid w:val="00AF3907"/>
    <w:rsid w:val="00B200F5"/>
    <w:rsid w:val="00BA4149"/>
    <w:rsid w:val="00C133C8"/>
    <w:rsid w:val="00C635EA"/>
    <w:rsid w:val="00CF4403"/>
    <w:rsid w:val="00D24307"/>
    <w:rsid w:val="00E02BED"/>
    <w:rsid w:val="00EA48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200F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F3E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200F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F3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6974">
      <w:bodyDiv w:val="1"/>
      <w:marLeft w:val="0"/>
      <w:marRight w:val="0"/>
      <w:marTop w:val="0"/>
      <w:marBottom w:val="0"/>
      <w:divBdr>
        <w:top w:val="none" w:sz="0" w:space="0" w:color="auto"/>
        <w:left w:val="none" w:sz="0" w:space="0" w:color="auto"/>
        <w:bottom w:val="none" w:sz="0" w:space="0" w:color="auto"/>
        <w:right w:val="none" w:sz="0" w:space="0" w:color="auto"/>
      </w:divBdr>
    </w:div>
    <w:div w:id="8570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1396</Words>
  <Characters>796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Siliņš</dc:creator>
  <cp:lastModifiedBy>Santa Liepiņa</cp:lastModifiedBy>
  <cp:revision>5</cp:revision>
  <cp:lastPrinted>2014-02-04T08:07:00Z</cp:lastPrinted>
  <dcterms:created xsi:type="dcterms:W3CDTF">2020-01-30T08:42:00Z</dcterms:created>
  <dcterms:modified xsi:type="dcterms:W3CDTF">2020-02-03T09:35:00Z</dcterms:modified>
</cp:coreProperties>
</file>